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B7DED" w14:textId="1ECAC0ED" w:rsidR="007D365C" w:rsidRPr="00D629B7" w:rsidRDefault="007D365C" w:rsidP="007D365C">
      <w:pPr>
        <w:jc w:val="center"/>
        <w:rPr>
          <w:rFonts w:ascii="Arial Black" w:hAnsi="Arial Black" w:cs="Times New Roman"/>
          <w:b/>
          <w:bCs/>
          <w:color w:val="C00000"/>
          <w:sz w:val="28"/>
          <w:szCs w:val="28"/>
        </w:rPr>
      </w:pPr>
      <w:r w:rsidRPr="00D629B7">
        <w:rPr>
          <w:rFonts w:ascii="Arial Black" w:hAnsi="Arial Black" w:cs="Times New Roman"/>
          <w:b/>
          <w:bCs/>
          <w:color w:val="C00000"/>
          <w:sz w:val="28"/>
          <w:szCs w:val="28"/>
        </w:rPr>
        <w:t>«</w:t>
      </w:r>
      <w:r w:rsidRPr="00D629B7">
        <w:rPr>
          <w:rFonts w:ascii="Arial Black" w:hAnsi="Arial Black" w:cs="Calibri"/>
          <w:b/>
          <w:bCs/>
          <w:color w:val="C00000"/>
          <w:sz w:val="28"/>
          <w:szCs w:val="28"/>
        </w:rPr>
        <w:t>ІНКЛЮЗІЯ</w:t>
      </w:r>
      <w:r w:rsidRPr="00D629B7">
        <w:rPr>
          <w:rFonts w:ascii="Arial Black" w:hAnsi="Arial Black" w:cs="Times New Roman"/>
          <w:b/>
          <w:bCs/>
          <w:color w:val="C00000"/>
          <w:sz w:val="28"/>
          <w:szCs w:val="28"/>
        </w:rPr>
        <w:t xml:space="preserve"> </w:t>
      </w:r>
      <w:r w:rsidRPr="00D629B7">
        <w:rPr>
          <w:rFonts w:ascii="Arial Black" w:hAnsi="Arial Black" w:cs="Calibri"/>
          <w:b/>
          <w:bCs/>
          <w:color w:val="C00000"/>
          <w:sz w:val="28"/>
          <w:szCs w:val="28"/>
        </w:rPr>
        <w:t>В</w:t>
      </w:r>
      <w:r w:rsidRPr="00D629B7">
        <w:rPr>
          <w:rFonts w:ascii="Arial Black" w:hAnsi="Arial Black" w:cs="Times New Roman"/>
          <w:b/>
          <w:bCs/>
          <w:color w:val="C00000"/>
          <w:sz w:val="28"/>
          <w:szCs w:val="28"/>
        </w:rPr>
        <w:t xml:space="preserve"> </w:t>
      </w:r>
      <w:r w:rsidRPr="00D629B7">
        <w:rPr>
          <w:rFonts w:ascii="Arial Black" w:hAnsi="Arial Black" w:cs="Calibri"/>
          <w:b/>
          <w:bCs/>
          <w:color w:val="C00000"/>
          <w:sz w:val="28"/>
          <w:szCs w:val="28"/>
        </w:rPr>
        <w:t>від</w:t>
      </w:r>
      <w:r w:rsidRPr="00D629B7">
        <w:rPr>
          <w:rFonts w:ascii="Arial Black" w:hAnsi="Arial Black" w:cs="Times New Roman"/>
          <w:b/>
          <w:bCs/>
          <w:color w:val="C00000"/>
          <w:sz w:val="28"/>
          <w:szCs w:val="28"/>
        </w:rPr>
        <w:t xml:space="preserve"> </w:t>
      </w:r>
      <w:r w:rsidRPr="00D629B7">
        <w:rPr>
          <w:rFonts w:ascii="Arial Black" w:hAnsi="Arial Black" w:cs="Calibri"/>
          <w:b/>
          <w:bCs/>
          <w:color w:val="C00000"/>
          <w:sz w:val="28"/>
          <w:szCs w:val="28"/>
        </w:rPr>
        <w:t>А</w:t>
      </w:r>
      <w:r w:rsidRPr="00D629B7">
        <w:rPr>
          <w:rFonts w:ascii="Arial Black" w:hAnsi="Arial Black" w:cs="Times New Roman"/>
          <w:b/>
          <w:bCs/>
          <w:color w:val="C00000"/>
          <w:sz w:val="28"/>
          <w:szCs w:val="28"/>
        </w:rPr>
        <w:t xml:space="preserve"> </w:t>
      </w:r>
      <w:r w:rsidRPr="00D629B7">
        <w:rPr>
          <w:rFonts w:ascii="Arial Black" w:hAnsi="Arial Black" w:cs="Calibri"/>
          <w:b/>
          <w:bCs/>
          <w:color w:val="C00000"/>
          <w:sz w:val="28"/>
          <w:szCs w:val="28"/>
        </w:rPr>
        <w:t>до</w:t>
      </w:r>
      <w:r w:rsidRPr="00D629B7">
        <w:rPr>
          <w:rFonts w:ascii="Arial Black" w:hAnsi="Arial Black" w:cs="Times New Roman"/>
          <w:b/>
          <w:bCs/>
          <w:color w:val="C00000"/>
          <w:sz w:val="28"/>
          <w:szCs w:val="28"/>
        </w:rPr>
        <w:t xml:space="preserve"> </w:t>
      </w:r>
      <w:r w:rsidRPr="00D629B7">
        <w:rPr>
          <w:rFonts w:ascii="Arial Black" w:hAnsi="Arial Black" w:cs="Calibri"/>
          <w:b/>
          <w:bCs/>
          <w:color w:val="C00000"/>
          <w:sz w:val="28"/>
          <w:szCs w:val="28"/>
        </w:rPr>
        <w:t>Я</w:t>
      </w:r>
      <w:r w:rsidRPr="00D629B7">
        <w:rPr>
          <w:rFonts w:ascii="Arial Black" w:hAnsi="Arial Black" w:cs="Times New Roman"/>
          <w:b/>
          <w:bCs/>
          <w:color w:val="C00000"/>
          <w:sz w:val="28"/>
          <w:szCs w:val="28"/>
        </w:rPr>
        <w:t>»</w:t>
      </w:r>
    </w:p>
    <w:p w14:paraId="63A9E3CB" w14:textId="4CE233C4" w:rsidR="007D365C" w:rsidRPr="00D629B7" w:rsidRDefault="007D365C" w:rsidP="007D365C">
      <w:pPr>
        <w:rPr>
          <w:rFonts w:ascii="Times New Roman" w:hAnsi="Times New Roman" w:cs="Times New Roman"/>
          <w:b/>
          <w:bCs/>
          <w:u w:val="single"/>
        </w:rPr>
      </w:pPr>
      <w:r w:rsidRPr="00D629B7">
        <w:rPr>
          <w:rFonts w:ascii="Times New Roman" w:hAnsi="Times New Roman" w:cs="Times New Roman"/>
          <w:b/>
          <w:bCs/>
          <w:u w:val="single"/>
        </w:rPr>
        <w:t>09.10.2024 року</w:t>
      </w:r>
    </w:p>
    <w:p w14:paraId="2B8EAFF7" w14:textId="57E671EE" w:rsidR="007D365C" w:rsidRPr="00D629B7" w:rsidRDefault="007D365C" w:rsidP="007D365C">
      <w:pPr>
        <w:rPr>
          <w:rFonts w:ascii="Times New Roman" w:hAnsi="Times New Roman" w:cs="Times New Roman"/>
          <w:b/>
          <w:bCs/>
        </w:rPr>
      </w:pPr>
      <w:r w:rsidRPr="00D629B7">
        <w:rPr>
          <w:rFonts w:ascii="Times New Roman" w:hAnsi="Times New Roman" w:cs="Times New Roman"/>
          <w:b/>
          <w:bCs/>
        </w:rPr>
        <w:t>Вихователь-методист Валентина СЕЛЮТІНА</w:t>
      </w:r>
    </w:p>
    <w:p w14:paraId="71883542" w14:textId="249754CC" w:rsidR="007D365C" w:rsidRPr="007D365C" w:rsidRDefault="007D365C" w:rsidP="00D629B7">
      <w:pPr>
        <w:ind w:firstLine="567"/>
        <w:jc w:val="both"/>
        <w:rPr>
          <w:rFonts w:ascii="Times New Roman" w:hAnsi="Times New Roman" w:cs="Times New Roman"/>
        </w:rPr>
      </w:pPr>
      <w:r w:rsidRPr="007D365C">
        <w:rPr>
          <w:rFonts w:ascii="Times New Roman" w:hAnsi="Times New Roman" w:cs="Times New Roman"/>
        </w:rPr>
        <w:t>Відповідно до плану роботи Департаменту освіти та науки ХМР (лист від 01.10.2024 № 01-22/1681) в ХЗДО № 2</w:t>
      </w:r>
      <w:r w:rsidRPr="007D365C">
        <w:rPr>
          <w:rFonts w:ascii="Times New Roman" w:hAnsi="Times New Roman" w:cs="Times New Roman"/>
        </w:rPr>
        <w:t>6 «Кульбабка» в період</w:t>
      </w:r>
      <w:r w:rsidRPr="007D365C">
        <w:rPr>
          <w:rFonts w:ascii="Times New Roman" w:hAnsi="Times New Roman" w:cs="Times New Roman"/>
        </w:rPr>
        <w:t xml:space="preserve"> з 7 жовтня  </w:t>
      </w:r>
      <w:r w:rsidRPr="007D365C">
        <w:rPr>
          <w:rFonts w:ascii="Times New Roman" w:hAnsi="Times New Roman" w:cs="Times New Roman"/>
        </w:rPr>
        <w:t xml:space="preserve">по 11 жовтня 2024 року </w:t>
      </w:r>
      <w:r w:rsidRPr="007D365C">
        <w:rPr>
          <w:rFonts w:ascii="Times New Roman" w:hAnsi="Times New Roman" w:cs="Times New Roman"/>
        </w:rPr>
        <w:t>активно проход</w:t>
      </w:r>
      <w:r w:rsidRPr="007D365C">
        <w:rPr>
          <w:rFonts w:ascii="Times New Roman" w:hAnsi="Times New Roman" w:cs="Times New Roman"/>
        </w:rPr>
        <w:t xml:space="preserve">или </w:t>
      </w:r>
      <w:r w:rsidRPr="007D365C">
        <w:rPr>
          <w:rFonts w:ascii="Times New Roman" w:hAnsi="Times New Roman" w:cs="Times New Roman"/>
        </w:rPr>
        <w:t>заходи Тижня поінформованості про дітей (осіб) з особливими потребами. </w:t>
      </w:r>
    </w:p>
    <w:p w14:paraId="0A609DF4" w14:textId="1183C382" w:rsidR="007D365C" w:rsidRPr="007D365C" w:rsidRDefault="007D365C" w:rsidP="00D629B7">
      <w:pPr>
        <w:ind w:firstLine="567"/>
        <w:jc w:val="both"/>
        <w:rPr>
          <w:rFonts w:ascii="Times New Roman" w:hAnsi="Times New Roman" w:cs="Times New Roman"/>
        </w:rPr>
      </w:pPr>
      <w:r w:rsidRPr="007D365C">
        <w:rPr>
          <w:rFonts w:ascii="Times New Roman" w:hAnsi="Times New Roman" w:cs="Times New Roman"/>
        </w:rPr>
        <w:t xml:space="preserve">09.0.2024 року відбувся методичний захід «Інклюзія від А до Я», під час якого педагогічні працівники інклюзивних груп ділилися досвідом організації інклюзивного навчання </w:t>
      </w:r>
      <w:r w:rsidR="002344B5" w:rsidRPr="007D365C">
        <w:rPr>
          <w:rFonts w:ascii="Times New Roman" w:hAnsi="Times New Roman" w:cs="Times New Roman"/>
        </w:rPr>
        <w:t>дітей</w:t>
      </w:r>
      <w:r w:rsidRPr="007D365C">
        <w:rPr>
          <w:rFonts w:ascii="Times New Roman" w:hAnsi="Times New Roman" w:cs="Times New Roman"/>
        </w:rPr>
        <w:t xml:space="preserve"> </w:t>
      </w:r>
      <w:r w:rsidR="002344B5">
        <w:rPr>
          <w:rFonts w:ascii="Times New Roman" w:hAnsi="Times New Roman" w:cs="Times New Roman"/>
        </w:rPr>
        <w:t xml:space="preserve">з </w:t>
      </w:r>
      <w:r w:rsidRPr="007D365C">
        <w:rPr>
          <w:rFonts w:ascii="Times New Roman" w:hAnsi="Times New Roman" w:cs="Times New Roman"/>
        </w:rPr>
        <w:t>ООП.</w:t>
      </w:r>
    </w:p>
    <w:p w14:paraId="7E2A7062" w14:textId="05E2B7FC" w:rsidR="007D365C" w:rsidRDefault="007D365C" w:rsidP="00D629B7">
      <w:pPr>
        <w:ind w:firstLine="567"/>
        <w:jc w:val="both"/>
        <w:rPr>
          <w:rFonts w:ascii="Times New Roman" w:hAnsi="Times New Roman" w:cs="Times New Roman"/>
        </w:rPr>
      </w:pPr>
      <w:r w:rsidRPr="007D365C">
        <w:rPr>
          <w:rFonts w:ascii="Times New Roman" w:hAnsi="Times New Roman" w:cs="Times New Roman"/>
        </w:rPr>
        <w:t xml:space="preserve">Лариса ДЯЧУК, вихователь </w:t>
      </w:r>
      <w:r w:rsidR="002344B5">
        <w:rPr>
          <w:rFonts w:ascii="Times New Roman" w:hAnsi="Times New Roman" w:cs="Times New Roman"/>
        </w:rPr>
        <w:t xml:space="preserve">інклюзивної </w:t>
      </w:r>
      <w:r w:rsidRPr="007D365C">
        <w:rPr>
          <w:rFonts w:ascii="Times New Roman" w:hAnsi="Times New Roman" w:cs="Times New Roman"/>
        </w:rPr>
        <w:t>групи № 10 «Краплинка» познайомила з алгоритмом дій вихователя, коли в групі з’явилася дитина з нетиповою поведінкою.</w:t>
      </w:r>
    </w:p>
    <w:p w14:paraId="42878B82" w14:textId="5ACB0AE7" w:rsidR="002344B5" w:rsidRDefault="002344B5" w:rsidP="00D629B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Марина КОВАЛИК, практичний психолог, довела до відома свою діяльність у тому випадку, коли з’явився запит від вихователя про те, що групу відвідує дитина з проявами нетипової поведінки. Повідомила, що під час спілкування з </w:t>
      </w:r>
      <w:r w:rsidR="00D629B7">
        <w:rPr>
          <w:rFonts w:ascii="Times New Roman" w:hAnsi="Times New Roman" w:cs="Times New Roman"/>
        </w:rPr>
        <w:t>батьками</w:t>
      </w:r>
      <w:r>
        <w:rPr>
          <w:rFonts w:ascii="Times New Roman" w:hAnsi="Times New Roman" w:cs="Times New Roman"/>
        </w:rPr>
        <w:t xml:space="preserve"> вона пропонує їм (за їх бажанням) звернутися в ІРЦ для комплексної оцінки рівня психолого-педагогічного розвитку дитини.</w:t>
      </w:r>
    </w:p>
    <w:p w14:paraId="6DB76AFD" w14:textId="311D0289" w:rsidR="002344B5" w:rsidRDefault="002344B5" w:rsidP="00D629B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Ліна ПОЛЕЩУК, асистент вихователя інклюзивної групи № 9 «Країна Мрій» познайомила педагогів із організацією роботи з дитиною після того, коли батьки принесли висновок ХІРЦ №2 чи іншого ІРЦ. Зазначила про важливість роботи з батьками та дітьми </w:t>
      </w:r>
      <w:proofErr w:type="spellStart"/>
      <w:r>
        <w:rPr>
          <w:rFonts w:ascii="Times New Roman" w:hAnsi="Times New Roman" w:cs="Times New Roman"/>
        </w:rPr>
        <w:t>нормотипових</w:t>
      </w:r>
      <w:proofErr w:type="spellEnd"/>
      <w:r>
        <w:rPr>
          <w:rFonts w:ascii="Times New Roman" w:hAnsi="Times New Roman" w:cs="Times New Roman"/>
        </w:rPr>
        <w:t xml:space="preserve"> дітей з питань підготовки прийняття дитини та її батьків в колектив групи, як однолітків, так і батьків.</w:t>
      </w:r>
    </w:p>
    <w:p w14:paraId="639499B6" w14:textId="47560B7D" w:rsidR="002344B5" w:rsidRDefault="002344B5" w:rsidP="00D629B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Валентина СЕЛЮТІНА, вихователь-методист, продемонструвала організацію роботи інклюзивної групи: </w:t>
      </w:r>
    </w:p>
    <w:p w14:paraId="40893E35" w14:textId="3129AED2" w:rsidR="002344B5" w:rsidRDefault="002344B5" w:rsidP="00D629B7">
      <w:pPr>
        <w:pStyle w:val="a9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2344B5">
        <w:rPr>
          <w:rFonts w:ascii="Times New Roman" w:hAnsi="Times New Roman" w:cs="Times New Roman"/>
        </w:rPr>
        <w:t>иректор видає наказ про організацію роботи інклюзивної групи;</w:t>
      </w:r>
    </w:p>
    <w:p w14:paraId="17EBEB62" w14:textId="6C245C2E" w:rsidR="002344B5" w:rsidRPr="002344B5" w:rsidRDefault="002344B5" w:rsidP="00D629B7">
      <w:pPr>
        <w:pStyle w:val="a9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2344B5">
        <w:rPr>
          <w:rFonts w:ascii="Times New Roman" w:hAnsi="Times New Roman" w:cs="Times New Roman"/>
        </w:rPr>
        <w:t>формується штат інклюзивної групи;</w:t>
      </w:r>
    </w:p>
    <w:p w14:paraId="315FDB80" w14:textId="0FC0ACBA" w:rsidR="002344B5" w:rsidRDefault="002344B5" w:rsidP="00D629B7">
      <w:pPr>
        <w:pStyle w:val="a9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2344B5">
        <w:rPr>
          <w:rFonts w:ascii="Times New Roman" w:hAnsi="Times New Roman" w:cs="Times New Roman"/>
        </w:rPr>
        <w:t>еобхідно створити умови для надання корекційно-</w:t>
      </w:r>
      <w:proofErr w:type="spellStart"/>
      <w:r w:rsidRPr="002344B5">
        <w:rPr>
          <w:rFonts w:ascii="Times New Roman" w:hAnsi="Times New Roman" w:cs="Times New Roman"/>
        </w:rPr>
        <w:t>розвиткових</w:t>
      </w:r>
      <w:proofErr w:type="spellEnd"/>
      <w:r w:rsidRPr="002344B5">
        <w:rPr>
          <w:rFonts w:ascii="Times New Roman" w:hAnsi="Times New Roman" w:cs="Times New Roman"/>
        </w:rPr>
        <w:t xml:space="preserve">, психолого-педагогічних </w:t>
      </w:r>
      <w:r>
        <w:rPr>
          <w:rFonts w:ascii="Times New Roman" w:hAnsi="Times New Roman" w:cs="Times New Roman"/>
        </w:rPr>
        <w:t>послуг (занять) з дітьми з ООП;</w:t>
      </w:r>
    </w:p>
    <w:p w14:paraId="72FA6D56" w14:textId="4CB2B129" w:rsidR="002344B5" w:rsidRPr="002344B5" w:rsidRDefault="002344B5" w:rsidP="00D629B7">
      <w:pPr>
        <w:pStyle w:val="a9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організація роботи команди психолого-педагогічного супроводу кожної дитини з ООП окремо.</w:t>
      </w:r>
    </w:p>
    <w:p w14:paraId="60EE63EB" w14:textId="50AB7ECB" w:rsidR="00D629B7" w:rsidRDefault="00D629B7" w:rsidP="00D629B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Фахівці, які надають корекційно-розвиткові, психолого-педагогічні послуги (заняття) дітям з ООП ознайомили із напрямками роботи з дітьми з ООП згідно висновку ІРЦ:</w:t>
      </w:r>
    </w:p>
    <w:p w14:paraId="5ABCBAA1" w14:textId="073910DE" w:rsidR="00D629B7" w:rsidRDefault="00D629B7" w:rsidP="00D629B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Ганна МАРСЕНКО, практичний психолог;</w:t>
      </w:r>
    </w:p>
    <w:p w14:paraId="0BE45D56" w14:textId="77777777" w:rsidR="00D629B7" w:rsidRDefault="00D629B7" w:rsidP="00D629B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Ольга ПЛОЩИНСЬКА, учитель-логопед;</w:t>
      </w:r>
    </w:p>
    <w:p w14:paraId="3E83121B" w14:textId="06DCCEA3" w:rsidR="00D629B7" w:rsidRDefault="00D629B7" w:rsidP="00D629B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Олена ЛІЩИШИНА-ГАРУК, учитель-логопед;</w:t>
      </w:r>
    </w:p>
    <w:p w14:paraId="06EC3DB4" w14:textId="77777777" w:rsidR="00D629B7" w:rsidRDefault="00D629B7" w:rsidP="00D629B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Оксана МОРОЗОВАВ, учитель-дефектолог.</w:t>
      </w:r>
    </w:p>
    <w:p w14:paraId="2B1C5D61" w14:textId="6C5EABA8" w:rsidR="002344B5" w:rsidRDefault="002344B5" w:rsidP="00D629B7">
      <w:pPr>
        <w:ind w:firstLine="426"/>
        <w:jc w:val="both"/>
        <w:rPr>
          <w:rFonts w:ascii="Times New Roman" w:hAnsi="Times New Roman" w:cs="Times New Roman"/>
        </w:rPr>
      </w:pPr>
      <w:r w:rsidRPr="00D629B7">
        <w:rPr>
          <w:rFonts w:ascii="Times New Roman" w:hAnsi="Times New Roman" w:cs="Times New Roman"/>
        </w:rPr>
        <w:t>Ніна НАЙИБОВА, вихователь інклюзивної групи № 8 «</w:t>
      </w:r>
      <w:proofErr w:type="spellStart"/>
      <w:r w:rsidRPr="00D629B7">
        <w:rPr>
          <w:rFonts w:ascii="Times New Roman" w:hAnsi="Times New Roman" w:cs="Times New Roman"/>
        </w:rPr>
        <w:t>Смайлики</w:t>
      </w:r>
      <w:proofErr w:type="spellEnd"/>
      <w:r w:rsidRPr="00D629B7">
        <w:rPr>
          <w:rFonts w:ascii="Times New Roman" w:hAnsi="Times New Roman" w:cs="Times New Roman"/>
        </w:rPr>
        <w:t>», познайомила зі співпрацею</w:t>
      </w:r>
      <w:r w:rsidR="00D629B7" w:rsidRPr="00D629B7">
        <w:rPr>
          <w:rFonts w:ascii="Times New Roman" w:hAnsi="Times New Roman" w:cs="Times New Roman"/>
        </w:rPr>
        <w:t xml:space="preserve"> асистента вихователя та вихователя в інклюзивній групі, розподілом їх обов’язків. </w:t>
      </w:r>
    </w:p>
    <w:p w14:paraId="0E2D86C1" w14:textId="01ABDDF6" w:rsidR="00D629B7" w:rsidRPr="00D629B7" w:rsidRDefault="00D629B7" w:rsidP="00D629B7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Під час практичної частини заходу фахівці презентували педагогічним працівникам форми роботи, які вони використовують в освітньому процесі з дітьми з ООП. </w:t>
      </w:r>
    </w:p>
    <w:sectPr w:rsidR="00D629B7" w:rsidRPr="00D629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C6C56"/>
    <w:multiLevelType w:val="hybridMultilevel"/>
    <w:tmpl w:val="067C0850"/>
    <w:lvl w:ilvl="0" w:tplc="A8A07848">
      <w:start w:val="9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495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5C"/>
    <w:rsid w:val="002344B5"/>
    <w:rsid w:val="007D365C"/>
    <w:rsid w:val="00D629B7"/>
    <w:rsid w:val="00E2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D05D"/>
  <w15:chartTrackingRefBased/>
  <w15:docId w15:val="{EA44B43A-7988-4CB4-92BC-2CEB14A4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3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6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6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3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3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365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365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36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36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36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36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3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D3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D3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D3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6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D365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D36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1542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2024-10-13T13:31:00Z</dcterms:created>
  <dcterms:modified xsi:type="dcterms:W3CDTF">2024-10-13T13:55:00Z</dcterms:modified>
</cp:coreProperties>
</file>